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4C3C" w14:textId="76AEEA2E" w:rsidR="000A29F1" w:rsidRPr="000A67B4" w:rsidRDefault="009D143C" w:rsidP="00135B11">
      <w:pPr>
        <w:spacing w:before="60" w:after="60" w:line="320" w:lineRule="atLeast"/>
        <w:jc w:val="center"/>
        <w:rPr>
          <w:b/>
          <w:bCs/>
        </w:rPr>
      </w:pPr>
      <w:r w:rsidRPr="000A67B4">
        <w:rPr>
          <w:b/>
          <w:bCs/>
        </w:rPr>
        <w:t>P</w:t>
      </w:r>
      <w:r w:rsidR="00135B11">
        <w:rPr>
          <w:b/>
          <w:bCs/>
        </w:rPr>
        <w:t>hụ lục 1</w:t>
      </w:r>
    </w:p>
    <w:p w14:paraId="2104157A" w14:textId="48D2CB06" w:rsidR="009D143C" w:rsidRDefault="009D143C" w:rsidP="00135B11">
      <w:pPr>
        <w:spacing w:before="60" w:after="60" w:line="320" w:lineRule="atLeast"/>
        <w:jc w:val="center"/>
      </w:pPr>
      <w:r w:rsidRPr="000A67B4">
        <w:rPr>
          <w:b/>
          <w:bCs/>
        </w:rPr>
        <w:t>MẪU THÔNG TIN KẾT QUẢ XỬ LÝ</w:t>
      </w:r>
    </w:p>
    <w:p w14:paraId="02393ED9" w14:textId="04E8C2A1" w:rsidR="00135B11" w:rsidRDefault="009D143C" w:rsidP="000A67B4">
      <w:pPr>
        <w:jc w:val="center"/>
        <w:rPr>
          <w:i/>
          <w:iCs/>
        </w:rPr>
      </w:pPr>
      <w:r w:rsidRPr="000A67B4">
        <w:rPr>
          <w:i/>
          <w:iCs/>
        </w:rPr>
        <w:t>(Kèm theo Quyết định số</w:t>
      </w:r>
      <w:r w:rsidR="000A67B4" w:rsidRPr="000A67B4">
        <w:rPr>
          <w:i/>
          <w:iCs/>
        </w:rPr>
        <w:t>:</w:t>
      </w:r>
      <w:r w:rsidR="003F059A">
        <w:rPr>
          <w:i/>
          <w:iCs/>
        </w:rPr>
        <w:t xml:space="preserve"> </w:t>
      </w:r>
      <w:r w:rsidRPr="000A67B4">
        <w:rPr>
          <w:i/>
          <w:iCs/>
        </w:rPr>
        <w:t xml:space="preserve">52/2023/QĐ-UBND </w:t>
      </w:r>
      <w:r w:rsidR="0000390B" w:rsidRPr="000A67B4">
        <w:rPr>
          <w:i/>
          <w:iCs/>
        </w:rPr>
        <w:t xml:space="preserve">ngày 27 tháng 9 năm 2023 </w:t>
      </w:r>
    </w:p>
    <w:p w14:paraId="3A1269D4" w14:textId="174D0EB0" w:rsidR="009D143C" w:rsidRPr="00135B11" w:rsidRDefault="0000390B" w:rsidP="000A67B4">
      <w:pPr>
        <w:jc w:val="center"/>
      </w:pPr>
      <w:r w:rsidRPr="000A67B4">
        <w:rPr>
          <w:i/>
          <w:iCs/>
        </w:rPr>
        <w:t>của Ủy ban nhân dân tỉnh Thừa Thiên Huế</w:t>
      </w:r>
      <w:r w:rsidR="000A67B4" w:rsidRPr="000A67B4">
        <w:rPr>
          <w:i/>
          <w:iCs/>
        </w:rPr>
        <w:t>)</w:t>
      </w:r>
    </w:p>
    <w:p w14:paraId="50F0983E" w14:textId="2E0BD825" w:rsidR="00BB7B4C" w:rsidRPr="000A67B4" w:rsidRDefault="00000000" w:rsidP="000A67B4">
      <w:pPr>
        <w:jc w:val="center"/>
        <w:rPr>
          <w:i/>
          <w:iCs/>
        </w:rPr>
      </w:pPr>
      <w:r>
        <w:rPr>
          <w:i/>
          <w:iCs/>
          <w:noProof/>
        </w:rPr>
        <w:pict w14:anchorId="176FBFB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4.25pt;margin-top:6.4pt;width:124.65pt;height:0;z-index:251658240" o:connectortype="straight"/>
        </w:pict>
      </w:r>
    </w:p>
    <w:p w14:paraId="78F56ACA" w14:textId="77777777" w:rsidR="0000390B" w:rsidRDefault="0000390B"/>
    <w:p w14:paraId="208D9F63" w14:textId="6E88AFB5" w:rsidR="0000390B" w:rsidRDefault="0000390B" w:rsidP="00135B11">
      <w:pPr>
        <w:spacing w:before="120" w:after="120" w:line="320" w:lineRule="atLeast"/>
        <w:ind w:firstLine="720"/>
      </w:pPr>
      <w:r>
        <w:t xml:space="preserve">Kính gửi: Quý </w:t>
      </w:r>
      <w:r w:rsidR="00841136">
        <w:t>ông (bà)</w:t>
      </w:r>
    </w:p>
    <w:p w14:paraId="5022650A" w14:textId="7CBB9AED" w:rsidR="005A220D" w:rsidRDefault="005A220D" w:rsidP="00135B11">
      <w:pPr>
        <w:spacing w:before="120" w:after="120" w:line="320" w:lineRule="atLeast"/>
        <w:ind w:firstLine="720"/>
      </w:pPr>
      <w:r>
        <w:t xml:space="preserve">Vấn đề quý </w:t>
      </w:r>
      <w:r w:rsidR="007A14AC">
        <w:t>ông (bà)</w:t>
      </w:r>
      <w:r>
        <w:t xml:space="preserve"> phản ánh, </w:t>
      </w:r>
      <w:r w:rsidR="00F509C6">
        <w:t>Ủy ban nhân dân</w:t>
      </w:r>
      <w:r w:rsidR="007A14AC">
        <w:t xml:space="preserve"> xã Lộc Vĩnh</w:t>
      </w:r>
      <w:r>
        <w:t xml:space="preserve"> xin thông báo kết quả như sau:</w:t>
      </w:r>
    </w:p>
    <w:p w14:paraId="78329A71" w14:textId="7F17DEC8" w:rsidR="006646C6" w:rsidRDefault="00536530" w:rsidP="00C647FF">
      <w:pPr>
        <w:spacing w:before="120" w:after="120" w:line="340" w:lineRule="atLeast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Ủy ban nhân dân xã đã </w:t>
      </w:r>
      <w:r w:rsidR="0010771E">
        <w:rPr>
          <w:rFonts w:cs="Times New Roman"/>
          <w:szCs w:val="28"/>
        </w:rPr>
        <w:t xml:space="preserve">chỉ đạo </w:t>
      </w:r>
      <w:r w:rsidR="006646C6">
        <w:rPr>
          <w:rFonts w:cs="Times New Roman"/>
          <w:szCs w:val="28"/>
        </w:rPr>
        <w:t>bộ phận Địa chính - nông nghiệp - xây dựng và môi trường, Hợp tác xã dịch vụ môi trường Phú Vĩnh phối hợp với Trường Tiểu học Bình An</w:t>
      </w:r>
      <w:r w:rsidR="00910C98">
        <w:rPr>
          <w:rFonts w:cs="Times New Roman"/>
          <w:szCs w:val="28"/>
        </w:rPr>
        <w:t xml:space="preserve"> đã xử lý</w:t>
      </w:r>
      <w:r w:rsidR="00CA3808">
        <w:rPr>
          <w:rFonts w:cs="Times New Roman"/>
          <w:szCs w:val="28"/>
        </w:rPr>
        <w:t xml:space="preserve"> thu gom, vận chuyển</w:t>
      </w:r>
      <w:r w:rsidR="00910C98">
        <w:rPr>
          <w:rFonts w:cs="Times New Roman"/>
          <w:szCs w:val="28"/>
        </w:rPr>
        <w:t xml:space="preserve"> khối lượng rác thải vứt b</w:t>
      </w:r>
      <w:r w:rsidR="00CA3808">
        <w:rPr>
          <w:rFonts w:cs="Times New Roman"/>
          <w:szCs w:val="28"/>
        </w:rPr>
        <w:t>ừa</w:t>
      </w:r>
      <w:r w:rsidR="00910C98">
        <w:rPr>
          <w:rFonts w:cs="Times New Roman"/>
          <w:szCs w:val="28"/>
        </w:rPr>
        <w:t xml:space="preserve"> bãi</w:t>
      </w:r>
      <w:r w:rsidR="00CA3808">
        <w:rPr>
          <w:rFonts w:cs="Times New Roman"/>
          <w:szCs w:val="28"/>
        </w:rPr>
        <w:t xml:space="preserve"> trong khuôn viên nhà trường</w:t>
      </w:r>
      <w:r w:rsidR="000D5CD8">
        <w:rPr>
          <w:rFonts w:cs="Times New Roman"/>
          <w:szCs w:val="28"/>
        </w:rPr>
        <w:t xml:space="preserve"> đến vị trí khác phù hợp.</w:t>
      </w:r>
      <w:r w:rsidR="00346A68">
        <w:rPr>
          <w:rFonts w:cs="Times New Roman"/>
          <w:szCs w:val="28"/>
        </w:rPr>
        <w:t xml:space="preserve"> Đến nay vấn đề mà công dân phản ánh đã được giải quyết xong.</w:t>
      </w:r>
    </w:p>
    <w:p w14:paraId="7A597815" w14:textId="4471F7E6" w:rsidR="00DE2940" w:rsidRPr="00B83743" w:rsidRDefault="00DE2940" w:rsidP="00C647FF">
      <w:pPr>
        <w:spacing w:before="120" w:after="120" w:line="340" w:lineRule="atLeast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Ủy ban nhân dân xã trả lời cho ông (bà) được biết.</w:t>
      </w:r>
    </w:p>
    <w:p w14:paraId="124FEAFA" w14:textId="2A9FBC79" w:rsidR="00EA7CD3" w:rsidRDefault="000A67B4" w:rsidP="00135B11">
      <w:pPr>
        <w:spacing w:before="120" w:after="120" w:line="320" w:lineRule="atLeast"/>
        <w:ind w:firstLine="720"/>
      </w:pPr>
      <w:r>
        <w:t xml:space="preserve">Chân thành cảm ơn quý </w:t>
      </w:r>
      <w:r w:rsidR="00087416">
        <w:t>ông (bà)</w:t>
      </w:r>
      <w:r>
        <w:t>.</w:t>
      </w:r>
    </w:p>
    <w:p w14:paraId="4A79F260" w14:textId="3886469E" w:rsidR="000A67B4" w:rsidRDefault="000A67B4" w:rsidP="00135B11">
      <w:pPr>
        <w:spacing w:before="120" w:after="120" w:line="320" w:lineRule="atLeast"/>
        <w:ind w:firstLine="720"/>
      </w:pPr>
      <w:r>
        <w:t>Trân trọng./.</w:t>
      </w:r>
    </w:p>
    <w:sectPr w:rsidR="000A67B4" w:rsidSect="00C03E77">
      <w:pgSz w:w="11906" w:h="16838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2FB"/>
    <w:rsid w:val="0000390B"/>
    <w:rsid w:val="000232FB"/>
    <w:rsid w:val="00025865"/>
    <w:rsid w:val="00025979"/>
    <w:rsid w:val="000712AD"/>
    <w:rsid w:val="00087416"/>
    <w:rsid w:val="00093574"/>
    <w:rsid w:val="000A29F1"/>
    <w:rsid w:val="000A67B4"/>
    <w:rsid w:val="000D1923"/>
    <w:rsid w:val="000D5CD8"/>
    <w:rsid w:val="000E64EB"/>
    <w:rsid w:val="0010771E"/>
    <w:rsid w:val="00122A52"/>
    <w:rsid w:val="00135B11"/>
    <w:rsid w:val="00140637"/>
    <w:rsid w:val="00184396"/>
    <w:rsid w:val="001A52AE"/>
    <w:rsid w:val="001B02F7"/>
    <w:rsid w:val="001C1092"/>
    <w:rsid w:val="002802F9"/>
    <w:rsid w:val="00297A6B"/>
    <w:rsid w:val="002A25C4"/>
    <w:rsid w:val="00305DD3"/>
    <w:rsid w:val="00336EBD"/>
    <w:rsid w:val="00346A68"/>
    <w:rsid w:val="003A72A9"/>
    <w:rsid w:val="003B30FC"/>
    <w:rsid w:val="003B516F"/>
    <w:rsid w:val="003D25A0"/>
    <w:rsid w:val="003D5E09"/>
    <w:rsid w:val="003F059A"/>
    <w:rsid w:val="0042489B"/>
    <w:rsid w:val="0046356F"/>
    <w:rsid w:val="004920A0"/>
    <w:rsid w:val="00497962"/>
    <w:rsid w:val="004C0381"/>
    <w:rsid w:val="004C4593"/>
    <w:rsid w:val="005147DC"/>
    <w:rsid w:val="00536530"/>
    <w:rsid w:val="00545B22"/>
    <w:rsid w:val="00570DD7"/>
    <w:rsid w:val="00584800"/>
    <w:rsid w:val="005975E7"/>
    <w:rsid w:val="005A220D"/>
    <w:rsid w:val="005B27AD"/>
    <w:rsid w:val="005D69E9"/>
    <w:rsid w:val="006646C6"/>
    <w:rsid w:val="00673E1C"/>
    <w:rsid w:val="006C09C1"/>
    <w:rsid w:val="006E4FF2"/>
    <w:rsid w:val="006F0B5B"/>
    <w:rsid w:val="00737B67"/>
    <w:rsid w:val="007746C3"/>
    <w:rsid w:val="007A14AC"/>
    <w:rsid w:val="007F3BC9"/>
    <w:rsid w:val="00841136"/>
    <w:rsid w:val="00885D8F"/>
    <w:rsid w:val="00891327"/>
    <w:rsid w:val="008B5D7E"/>
    <w:rsid w:val="008C268C"/>
    <w:rsid w:val="008D5091"/>
    <w:rsid w:val="00910C98"/>
    <w:rsid w:val="009214D2"/>
    <w:rsid w:val="0096719A"/>
    <w:rsid w:val="009B170B"/>
    <w:rsid w:val="009B5A21"/>
    <w:rsid w:val="009B7BD9"/>
    <w:rsid w:val="009D143C"/>
    <w:rsid w:val="009F071D"/>
    <w:rsid w:val="00A60F37"/>
    <w:rsid w:val="00A8238A"/>
    <w:rsid w:val="00AA7B23"/>
    <w:rsid w:val="00AC1AF4"/>
    <w:rsid w:val="00B041D9"/>
    <w:rsid w:val="00B32287"/>
    <w:rsid w:val="00B711EC"/>
    <w:rsid w:val="00B83743"/>
    <w:rsid w:val="00B87104"/>
    <w:rsid w:val="00BA77CE"/>
    <w:rsid w:val="00BB7B4C"/>
    <w:rsid w:val="00BC414B"/>
    <w:rsid w:val="00C03E77"/>
    <w:rsid w:val="00C647FF"/>
    <w:rsid w:val="00CA3808"/>
    <w:rsid w:val="00CA4824"/>
    <w:rsid w:val="00D03BCA"/>
    <w:rsid w:val="00D34304"/>
    <w:rsid w:val="00D34410"/>
    <w:rsid w:val="00D958EA"/>
    <w:rsid w:val="00DA5F20"/>
    <w:rsid w:val="00DD0AA0"/>
    <w:rsid w:val="00DE2940"/>
    <w:rsid w:val="00E220BE"/>
    <w:rsid w:val="00E236BB"/>
    <w:rsid w:val="00E63F57"/>
    <w:rsid w:val="00EA7CD3"/>
    <w:rsid w:val="00EF3895"/>
    <w:rsid w:val="00F35A3A"/>
    <w:rsid w:val="00F509C6"/>
    <w:rsid w:val="00F62FA7"/>
    <w:rsid w:val="00F84483"/>
    <w:rsid w:val="00FB1639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D5CE5E2"/>
  <w15:chartTrackingRefBased/>
  <w15:docId w15:val="{A1F96954-2861-43C2-B9FA-46C87311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Toan</dc:creator>
  <cp:keywords/>
  <dc:description/>
  <cp:lastModifiedBy>Hoang Toan</cp:lastModifiedBy>
  <cp:revision>52</cp:revision>
  <cp:lastPrinted>2025-02-10T04:01:00Z</cp:lastPrinted>
  <dcterms:created xsi:type="dcterms:W3CDTF">2024-07-12T08:18:00Z</dcterms:created>
  <dcterms:modified xsi:type="dcterms:W3CDTF">2025-03-11T02:28:00Z</dcterms:modified>
</cp:coreProperties>
</file>